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4B" w:rsidRPr="00D84BDC" w:rsidRDefault="0084624B" w:rsidP="0084624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84BD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84624B" w:rsidRPr="00D84BDC" w:rsidRDefault="0084624B" w:rsidP="0084624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40"/>
          <w:szCs w:val="40"/>
          <w:lang w:eastAsia="ru-RU"/>
        </w:rPr>
      </w:pPr>
      <w:r w:rsidRPr="00D84BDC">
        <w:rPr>
          <w:rFonts w:ascii="Times New Roman" w:eastAsia="Times New Roman" w:hAnsi="Times New Roman" w:cs="Times New Roman"/>
          <w:b/>
          <w:i w:val="0"/>
          <w:iCs w:val="0"/>
          <w:color w:val="000000"/>
          <w:sz w:val="40"/>
          <w:szCs w:val="40"/>
          <w:lang w:eastAsia="ru-RU"/>
        </w:rPr>
        <w:t>Администрация Розовского сельского поселения</w:t>
      </w:r>
    </w:p>
    <w:p w:rsidR="0084624B" w:rsidRPr="00D84BDC" w:rsidRDefault="0084624B" w:rsidP="0084624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4624B" w:rsidRPr="00D84BDC" w:rsidTr="00D26C82">
        <w:trPr>
          <w:trHeight w:val="237"/>
        </w:trPr>
        <w:tc>
          <w:tcPr>
            <w:tcW w:w="9857" w:type="dxa"/>
          </w:tcPr>
          <w:p w:rsidR="0084624B" w:rsidRPr="00D84BDC" w:rsidRDefault="0084624B" w:rsidP="00D26C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84624B" w:rsidRPr="00D84BDC" w:rsidRDefault="0084624B" w:rsidP="0084624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38"/>
          <w:sz w:val="36"/>
          <w:szCs w:val="36"/>
          <w:lang w:eastAsia="ru-RU"/>
        </w:rPr>
      </w:pPr>
      <w:r w:rsidRPr="00D84BDC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4624B" w:rsidRPr="00D84BDC" w:rsidRDefault="0084624B" w:rsidP="0084624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4624B" w:rsidRPr="00D84BDC" w:rsidTr="00D26C82">
        <w:tc>
          <w:tcPr>
            <w:tcW w:w="9464" w:type="dxa"/>
          </w:tcPr>
          <w:p w:rsidR="0084624B" w:rsidRPr="00D84BDC" w:rsidRDefault="0084624B" w:rsidP="00843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4BD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D84BD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   № </w:t>
            </w:r>
            <w:r w:rsid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ПРОЕКТ</w:t>
            </w:r>
          </w:p>
        </w:tc>
      </w:tr>
    </w:tbl>
    <w:p w:rsidR="0084624B" w:rsidRPr="0084624B" w:rsidRDefault="0084624B">
      <w:pPr>
        <w:rPr>
          <w:rFonts w:ascii="Times New Roman" w:hAnsi="Times New Roman" w:cs="Times New Roman"/>
          <w:i w:val="0"/>
        </w:rPr>
      </w:pPr>
    </w:p>
    <w:tbl>
      <w:tblPr>
        <w:tblW w:w="504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84624B" w:rsidRPr="0084624B" w:rsidTr="00FF3A24">
        <w:trPr>
          <w:trHeight w:val="5808"/>
        </w:trPr>
        <w:tc>
          <w:tcPr>
            <w:tcW w:w="95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F3A24" w:rsidRDefault="0084330E" w:rsidP="00FF3A24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 создании е</w:t>
            </w:r>
            <w:r w:rsidR="00FF3A24" w:rsidRP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диной комиссии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по проведению конкурсов или аукционов на право заключения </w:t>
            </w:r>
            <w:hyperlink r:id="rId6" w:tooltip="Договора аренды" w:history="1">
              <w:r w:rsidR="0084624B" w:rsidRPr="0084624B">
                <w:rPr>
                  <w:rFonts w:ascii="Times New Roman" w:eastAsia="Times New Roman" w:hAnsi="Times New Roman" w:cs="Times New Roman"/>
                  <w:i w:val="0"/>
                  <w:iCs w:val="0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договоров аренды</w:t>
              </w:r>
            </w:hyperlink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,</w:t>
            </w:r>
            <w:r w:rsidR="00CE3C9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договоров безвозмездного пользования, договоров </w:t>
            </w:r>
            <w:hyperlink r:id="rId7" w:tooltip="Доверительное управление" w:history="1">
              <w:r w:rsidR="0084624B" w:rsidRPr="0084624B">
                <w:rPr>
                  <w:rFonts w:ascii="Times New Roman" w:eastAsia="Times New Roman" w:hAnsi="Times New Roman" w:cs="Times New Roman"/>
                  <w:i w:val="0"/>
                  <w:iCs w:val="0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доверительного управления</w:t>
              </w:r>
            </w:hyperlink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 имуществом, иных договоров, предусматривающих переход прав в отношении имущества, находящегося в </w:t>
            </w:r>
            <w:r w:rsidR="00D750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муниципальной 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собственности </w:t>
            </w:r>
            <w:r w:rsid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Розовского сельского поселения Омского муниципального района Омской области</w:t>
            </w:r>
          </w:p>
          <w:p w:rsidR="0084624B" w:rsidRPr="0084624B" w:rsidRDefault="0084330E" w:rsidP="0084330E">
            <w:pPr>
              <w:spacing w:before="240" w:after="0"/>
              <w:ind w:left="30" w:right="30" w:firstLine="679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Руководствуясь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Гражданским кодексом Российской Федерации, Земельным кодексом Российской Федерации, Федеральным законом </w:t>
            </w:r>
            <w:r w:rsid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от 26.07.2006 №</w:t>
            </w:r>
            <w:r w:rsidR="005B122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135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-ФЗ «О защите конкуренции»,</w:t>
            </w:r>
            <w:r w:rsid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Федеральным законом от 24.07.2007 № </w:t>
            </w:r>
            <w:r w:rsidR="005B122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209-ФЗ «О развитии малого и среднего предпринимательства в Российской Федерации», 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в соответствии с </w:t>
            </w:r>
            <w:hyperlink r:id="rId8" w:history="1">
              <w:r w:rsidRPr="0084330E">
                <w:rPr>
                  <w:rStyle w:val="af6"/>
                  <w:rFonts w:ascii="Times New Roman" w:eastAsia="Times New Roman" w:hAnsi="Times New Roman" w:cs="Times New Roman"/>
                  <w:i w:val="0"/>
                  <w:iCs w:val="0"/>
                  <w:color w:val="000000" w:themeColor="text1"/>
                  <w:sz w:val="28"/>
                  <w:szCs w:val="28"/>
                  <w:u w:val="none"/>
                  <w:lang w:eastAsia="ru-RU"/>
                </w:rPr>
                <w:t>приказом</w:t>
              </w:r>
            </w:hyperlink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Федеральной антимонопольной служ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бы от 21 марта 2023 г. № 147/23</w:t>
            </w:r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</w:t>
            </w:r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</w:t>
            </w:r>
            <w:proofErr w:type="gramEnd"/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4624B" w:rsidRPr="0084624B" w:rsidTr="006752E8">
        <w:trPr>
          <w:trHeight w:val="5340"/>
        </w:trPr>
        <w:tc>
          <w:tcPr>
            <w:tcW w:w="95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4624B" w:rsidRPr="0084624B" w:rsidRDefault="0084624B" w:rsidP="0084624B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ОСТАНОВЛЯ</w:t>
            </w:r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:</w:t>
            </w:r>
          </w:p>
          <w:p w:rsidR="0084330E" w:rsidRDefault="00FF3A24" w:rsidP="0084330E">
            <w:pPr>
              <w:spacing w:before="375" w:after="0"/>
              <w:ind w:left="30" w:right="30" w:firstLine="537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4330E"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Создать </w:t>
            </w:r>
            <w:r w:rsid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единую</w:t>
            </w:r>
            <w:r w:rsidR="0084330E"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комиссию для проведения </w:t>
            </w:r>
            <w:r w:rsid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конкурсов или </w:t>
            </w:r>
            <w:r w:rsidR="0084330E"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</w:t>
            </w:r>
            <w:r w:rsid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имущества </w:t>
            </w:r>
            <w:r w:rsidR="0084330E"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Розовского сельского поселения Омского муниципального района Омской области </w:t>
            </w:r>
            <w:r w:rsid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составе согласно приложению № 1 к данному постановлению.</w:t>
            </w:r>
          </w:p>
          <w:p w:rsidR="0084624B" w:rsidRDefault="0084330E" w:rsidP="0084330E">
            <w:pPr>
              <w:spacing w:after="0"/>
              <w:ind w:left="30" w:right="30" w:firstLine="537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Утвердить </w:t>
            </w:r>
            <w:r w:rsidR="003661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Порядок работы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A24" w:rsidRP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единой комиссии по проведению конкурсов или аукционов на право заключения </w:t>
            </w:r>
            <w:hyperlink r:id="rId9" w:tooltip="Договора аренды" w:history="1">
              <w:r w:rsidR="00FF3A24" w:rsidRPr="00FF3A24">
                <w:rPr>
                  <w:rStyle w:val="af6"/>
                  <w:rFonts w:ascii="Times New Roman" w:eastAsia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u w:val="none"/>
                  <w:lang w:eastAsia="ru-RU"/>
                </w:rPr>
                <w:t>договоров аренды</w:t>
              </w:r>
            </w:hyperlink>
            <w:r w:rsidR="00FF3A24" w:rsidRPr="00FF3A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 договоров безвозмездного пользования, договоров </w:t>
            </w:r>
            <w:hyperlink r:id="rId10" w:tooltip="Доверительное управление" w:history="1">
              <w:r w:rsidR="00FF3A24" w:rsidRPr="00FF3A24">
                <w:rPr>
                  <w:rStyle w:val="af6"/>
                  <w:rFonts w:ascii="Times New Roman" w:eastAsia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u w:val="none"/>
                  <w:lang w:eastAsia="ru-RU"/>
                </w:rPr>
                <w:t>доверительного управления</w:t>
              </w:r>
            </w:hyperlink>
            <w:r w:rsidR="00FF3A24" w:rsidRP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имуществом, иных договоров, предусматривающих переход прав в отношении имущества, находящегося в муниципальной собственности Розовского сельского поселения Омского муниципального района Омской области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согласно </w:t>
            </w:r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приложению №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</w:t>
            </w:r>
            <w:r w:rsidRPr="008433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к данному постановлению.</w:t>
            </w:r>
          </w:p>
          <w:p w:rsidR="00A550C3" w:rsidRDefault="00A550C3" w:rsidP="0084330E">
            <w:pPr>
              <w:spacing w:after="0"/>
              <w:ind w:left="30" w:right="30" w:firstLine="537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 Признать утратившими силу:</w:t>
            </w:r>
          </w:p>
          <w:p w:rsidR="00A550C3" w:rsidRDefault="005B122B" w:rsidP="0084330E">
            <w:pPr>
              <w:spacing w:after="0"/>
              <w:ind w:left="30" w:right="30" w:firstLine="537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Администрации Розовского сельского поселения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50C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5B122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30.10.2017 № 170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утверждении </w:t>
            </w:r>
            <w:r w:rsidRP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я</w:t>
            </w:r>
            <w:r w:rsidRP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е</w:t>
            </w:r>
            <w:r w:rsidRPr="00FF3A2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диной комиссии</w:t>
            </w:r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проведению конкурсов или аукционов на право заключения </w:t>
            </w:r>
            <w:hyperlink r:id="rId11" w:tooltip="Договора аренды" w:history="1">
              <w:r w:rsidRPr="0084624B">
                <w:rPr>
                  <w:rFonts w:ascii="Times New Roman" w:eastAsia="Times New Roman" w:hAnsi="Times New Roman" w:cs="Times New Roman"/>
                  <w:i w:val="0"/>
                  <w:iCs w:val="0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договоров аренды</w:t>
              </w:r>
            </w:hyperlink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, договоров безвозмездного пользования, договоров </w:t>
            </w:r>
            <w:hyperlink r:id="rId12" w:tooltip="Доверительное управление" w:history="1">
              <w:r w:rsidRPr="0084624B">
                <w:rPr>
                  <w:rFonts w:ascii="Times New Roman" w:eastAsia="Times New Roman" w:hAnsi="Times New Roman" w:cs="Times New Roman"/>
                  <w:i w:val="0"/>
                  <w:iCs w:val="0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доверительного управления</w:t>
              </w:r>
            </w:hyperlink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 имуществом, иных договоров, предусматривающих переход прав в отношении имущества, находящегося в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муниципальной </w:t>
            </w:r>
            <w:r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собственности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Розовского сельского поселения Омского муниципального района Омской области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»;</w:t>
            </w:r>
            <w:proofErr w:type="gramEnd"/>
          </w:p>
          <w:p w:rsidR="00A550C3" w:rsidRDefault="005B122B" w:rsidP="005B122B">
            <w:pPr>
              <w:spacing w:after="0"/>
              <w:ind w:left="30" w:right="30" w:firstLine="537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5B122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постановление Администрации Розовского сельского поселения от  21.09.2023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122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№ 184 «Об образовании единой комиссии по проведению конкурсов или аукционов на право заключения </w:t>
            </w:r>
            <w:hyperlink r:id="rId13" w:tooltip="Договора аренды" w:history="1">
              <w:r w:rsidRPr="005B122B">
                <w:rPr>
                  <w:rStyle w:val="af6"/>
                  <w:rFonts w:ascii="Times New Roman" w:eastAsia="Times New Roman" w:hAnsi="Times New Roman" w:cs="Times New Roman"/>
                  <w:i w:val="0"/>
                  <w:iCs w:val="0"/>
                  <w:color w:val="000000" w:themeColor="text1"/>
                  <w:sz w:val="28"/>
                  <w:szCs w:val="28"/>
                  <w:u w:val="none"/>
                  <w:lang w:eastAsia="ru-RU"/>
                </w:rPr>
                <w:t>договоров аренды</w:t>
              </w:r>
            </w:hyperlink>
            <w:r w:rsidRPr="005B122B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>, договоров безвозмездного пользования, договоров </w:t>
            </w:r>
            <w:hyperlink r:id="rId14" w:tooltip="Доверительное управление" w:history="1">
              <w:r w:rsidRPr="005B122B">
                <w:rPr>
                  <w:rStyle w:val="af6"/>
                  <w:rFonts w:ascii="Times New Roman" w:eastAsia="Times New Roman" w:hAnsi="Times New Roman" w:cs="Times New Roman"/>
                  <w:i w:val="0"/>
                  <w:iCs w:val="0"/>
                  <w:color w:val="000000" w:themeColor="text1"/>
                  <w:sz w:val="28"/>
                  <w:szCs w:val="28"/>
                  <w:u w:val="none"/>
                  <w:lang w:eastAsia="ru-RU"/>
                </w:rPr>
                <w:t>доверительного управления</w:t>
              </w:r>
            </w:hyperlink>
            <w:r w:rsidRPr="005B122B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> имуществом, иных договоров, предусматри</w:t>
            </w:r>
            <w:r w:rsidRPr="005B122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вающих переход прав в отношении имущества, находящегося в муниципальной собственности Розовского сельского поселения Омского муниципального района Омской области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».</w:t>
            </w:r>
          </w:p>
          <w:p w:rsidR="00FF3A24" w:rsidRDefault="005B122B" w:rsidP="006752E8">
            <w:pPr>
              <w:spacing w:after="0"/>
              <w:ind w:left="30" w:right="30" w:firstLine="537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</w:t>
            </w:r>
            <w:r w:rsidR="006752E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752E8" w:rsidRPr="006752E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Данное постановление опубликовать в официальном средстве массовой информации</w:t>
            </w:r>
            <w:r w:rsidR="00AA4C0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A550C3" w:rsidRPr="006752E8" w:rsidRDefault="005B122B" w:rsidP="006752E8">
            <w:pPr>
              <w:spacing w:after="0"/>
              <w:ind w:left="30" w:right="30" w:firstLine="537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</w:t>
            </w:r>
            <w:r w:rsidR="00A550C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550C3" w:rsidRPr="00A550C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Настоящее постановление вступает в силу с момента его официального опубликования.</w:t>
            </w:r>
          </w:p>
          <w:p w:rsidR="0029018A" w:rsidRPr="00D84BDC" w:rsidRDefault="005B122B" w:rsidP="006752E8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</w:t>
            </w:r>
            <w:r w:rsidR="0084624B" w:rsidRPr="0084624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29018A" w:rsidRPr="00265F84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="0029018A" w:rsidRPr="00265F84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исполнением настоящего постановления оставляю за собой</w:t>
            </w:r>
            <w:r w:rsidR="0029018A" w:rsidRPr="00D84BDC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750AA" w:rsidRDefault="00D750AA" w:rsidP="00D750AA">
            <w:pPr>
              <w:spacing w:after="0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D750AA" w:rsidRDefault="00D750AA" w:rsidP="00D750AA">
            <w:pPr>
              <w:spacing w:after="0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84624B" w:rsidRPr="0084624B" w:rsidRDefault="0029018A" w:rsidP="00A550C3">
            <w:pPr>
              <w:spacing w:after="0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A550C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Розовского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сельского поселения                                  </w:t>
            </w:r>
            <w:r w:rsidR="00A550C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         Е.В. Оськина</w:t>
            </w:r>
          </w:p>
        </w:tc>
      </w:tr>
    </w:tbl>
    <w:p w:rsidR="00A550C3" w:rsidRDefault="00D750AA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tbl>
      <w:tblPr>
        <w:tblStyle w:val="11"/>
        <w:tblW w:w="428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A550C3" w:rsidRPr="00A550C3" w:rsidTr="00A550C3">
        <w:tc>
          <w:tcPr>
            <w:tcW w:w="4286" w:type="dxa"/>
          </w:tcPr>
          <w:p w:rsidR="00A550C3" w:rsidRPr="00A550C3" w:rsidRDefault="00A550C3" w:rsidP="00A550C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Приложение № 1</w:t>
            </w:r>
          </w:p>
          <w:p w:rsidR="00A550C3" w:rsidRPr="00A550C3" w:rsidRDefault="00A550C3" w:rsidP="00A5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 постановлению Администрации Розовского сельского поселения </w:t>
            </w:r>
            <w:proofErr w:type="gramStart"/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от</w:t>
            </w:r>
            <w:proofErr w:type="gramEnd"/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№</w:t>
            </w:r>
          </w:p>
        </w:tc>
      </w:tr>
    </w:tbl>
    <w:p w:rsidR="00A550C3" w:rsidRPr="00A550C3" w:rsidRDefault="00A550C3" w:rsidP="00A550C3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550C3" w:rsidRDefault="00A550C3" w:rsidP="00A550C3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550C3" w:rsidRDefault="00A550C3" w:rsidP="00A550C3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Состав</w:t>
      </w:r>
    </w:p>
    <w:p w:rsidR="00A550C3" w:rsidRPr="00A550C3" w:rsidRDefault="00A550C3" w:rsidP="00A550C3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550C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ой</w:t>
      </w:r>
      <w:r w:rsidRPr="00A550C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A550C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для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Розовского сельского поселения Омского муниципального района Омской области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5330"/>
      </w:tblGrid>
      <w:tr w:rsidR="00A550C3" w:rsidRPr="00A550C3" w:rsidTr="00A550C3">
        <w:tc>
          <w:tcPr>
            <w:tcW w:w="9571" w:type="dxa"/>
            <w:gridSpan w:val="2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Председатель комиссии:</w:t>
            </w:r>
          </w:p>
        </w:tc>
      </w:tr>
      <w:tr w:rsidR="00A550C3" w:rsidRPr="00A550C3" w:rsidTr="00A550C3">
        <w:tc>
          <w:tcPr>
            <w:tcW w:w="4241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Оськина Елена Викторовна</w:t>
            </w:r>
          </w:p>
        </w:tc>
        <w:tc>
          <w:tcPr>
            <w:tcW w:w="5330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Глава Розовского сельского поселения</w:t>
            </w:r>
          </w:p>
        </w:tc>
      </w:tr>
      <w:tr w:rsidR="00A550C3" w:rsidRPr="00A550C3" w:rsidTr="00A550C3">
        <w:tc>
          <w:tcPr>
            <w:tcW w:w="4241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Члены комиссии:</w:t>
            </w:r>
          </w:p>
        </w:tc>
        <w:tc>
          <w:tcPr>
            <w:tcW w:w="5330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550C3" w:rsidRPr="00A550C3" w:rsidTr="00A550C3">
        <w:tc>
          <w:tcPr>
            <w:tcW w:w="4241" w:type="dxa"/>
          </w:tcPr>
          <w:p w:rsidR="00A550C3" w:rsidRPr="00A550C3" w:rsidRDefault="00A550C3" w:rsidP="00A550C3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Рейхерт Светлана Александровна</w:t>
            </w:r>
          </w:p>
        </w:tc>
        <w:tc>
          <w:tcPr>
            <w:tcW w:w="5330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ведущий специалист Администрации Розовского сельского поселения</w:t>
            </w:r>
          </w:p>
        </w:tc>
      </w:tr>
      <w:tr w:rsidR="00A550C3" w:rsidRPr="00A550C3" w:rsidTr="00A550C3">
        <w:tc>
          <w:tcPr>
            <w:tcW w:w="4241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Погребная Ирина Вячеславовна</w:t>
            </w:r>
          </w:p>
        </w:tc>
        <w:tc>
          <w:tcPr>
            <w:tcW w:w="5330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ведущий специалист – юрисконсульт Администрации Розовского сельского поселения</w:t>
            </w:r>
          </w:p>
        </w:tc>
      </w:tr>
      <w:tr w:rsidR="00A550C3" w:rsidRPr="00A550C3" w:rsidTr="00A550C3">
        <w:tc>
          <w:tcPr>
            <w:tcW w:w="4241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Антонова Анна Николаевна</w:t>
            </w:r>
          </w:p>
        </w:tc>
        <w:tc>
          <w:tcPr>
            <w:tcW w:w="5330" w:type="dxa"/>
          </w:tcPr>
          <w:p w:rsidR="00A550C3" w:rsidRPr="00A550C3" w:rsidRDefault="00A550C3" w:rsidP="00A550C3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главный бухгалтер МКУ «Хозяйственное управление»</w:t>
            </w:r>
          </w:p>
        </w:tc>
      </w:tr>
      <w:tr w:rsidR="00A550C3" w:rsidRPr="00A550C3" w:rsidTr="00A55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A550C3" w:rsidRPr="00A550C3" w:rsidRDefault="00A550C3" w:rsidP="00BB4884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Стадник Елена </w:t>
            </w:r>
            <w:proofErr w:type="spellStart"/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Эйвалдовна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A550C3" w:rsidRPr="00A550C3" w:rsidRDefault="00A550C3" w:rsidP="00BB4884">
            <w:pPr>
              <w:spacing w:after="20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ведущий специалист Администрации Розовского сельского поселения</w:t>
            </w:r>
          </w:p>
        </w:tc>
      </w:tr>
    </w:tbl>
    <w:p w:rsidR="00A550C3" w:rsidRPr="00A550C3" w:rsidRDefault="00A550C3" w:rsidP="00A550C3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50C3" w:rsidRDefault="00A550C3" w:rsidP="00D750AA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tbl>
      <w:tblPr>
        <w:tblStyle w:val="11"/>
        <w:tblW w:w="428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A550C3" w:rsidRPr="00A550C3" w:rsidTr="00DB34AC">
        <w:tc>
          <w:tcPr>
            <w:tcW w:w="4286" w:type="dxa"/>
          </w:tcPr>
          <w:p w:rsidR="00A550C3" w:rsidRPr="00A550C3" w:rsidRDefault="00A550C3" w:rsidP="00DB34A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Приложение № </w:t>
            </w:r>
            <w:r w:rsidR="00CE3C99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A550C3" w:rsidRPr="00A550C3" w:rsidRDefault="00A550C3" w:rsidP="00DB3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 постановлению Администрации Розовского сельского поселения </w:t>
            </w:r>
            <w:proofErr w:type="gramStart"/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>от</w:t>
            </w:r>
            <w:proofErr w:type="gramEnd"/>
            <w:r w:rsidRPr="00A550C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№</w:t>
            </w:r>
          </w:p>
        </w:tc>
      </w:tr>
    </w:tbl>
    <w:p w:rsidR="0084624B" w:rsidRPr="0084624B" w:rsidRDefault="00366179" w:rsidP="00A550C3">
      <w:pPr>
        <w:shd w:val="clear" w:color="auto" w:fill="FFFFFF"/>
        <w:spacing w:before="375" w:after="0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Порядок работы</w:t>
      </w:r>
    </w:p>
    <w:p w:rsidR="0084624B" w:rsidRPr="0084624B" w:rsidRDefault="00A550C3" w:rsidP="00D750AA">
      <w:pPr>
        <w:shd w:val="clear" w:color="auto" w:fill="FFFFFF"/>
        <w:spacing w:after="375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</w:t>
      </w:r>
      <w:r w:rsidR="0084624B" w:rsidRPr="0084624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</w:t>
      </w:r>
      <w:r w:rsidR="00D750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муниципальной </w:t>
      </w:r>
      <w:r w:rsidR="0084624B" w:rsidRPr="0084624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собственности </w:t>
      </w:r>
      <w:r w:rsidR="00D750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Розовского сельского поселения Омского муниципального района Омской области</w:t>
      </w:r>
    </w:p>
    <w:p w:rsidR="0084624B" w:rsidRPr="0084624B" w:rsidRDefault="0084624B" w:rsidP="00D750A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4624B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BD090D" w:rsidRPr="00BD090D" w:rsidRDefault="00BD090D" w:rsidP="003661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1.1. 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Единая к</w:t>
      </w:r>
      <w:r w:rsidR="00080996"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омиссия создается в целях подведения итогов и определения победителя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муниципальной собственности Розовского сельского поселения Омского муниципального района Омской области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:rsidR="00BD090D" w:rsidRPr="00BD090D" w:rsidRDefault="00BD090D" w:rsidP="00BD09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Единая к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омиссия в своей деятельности руководствуется Гражданским кодексом Российской Федерации, Федеральным законом от 26.07.2006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№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135-ФЗ 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«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 защите конкуренции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»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 Федеральным законом от 24.07.2007 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№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209-ФЗ 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«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 развитии малого и среднего предпринима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тельства в Российской Федерации»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</w:t>
      </w:r>
      <w:r w:rsidR="005B122B" w:rsidRP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122B" w:rsidRPr="00265F8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Федеральным законом Российской Федерации от 21.12.2001 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№</w:t>
      </w:r>
      <w:r w:rsidR="005B122B" w:rsidRPr="00265F8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178-ФЗ «О приватизации государственного и муниципального имущества»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риказом </w:t>
      </w:r>
      <w:r w:rsidR="005B122B" w:rsidRP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Федеральной антимонопольной службы от 21 марта 2023 г. 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№</w:t>
      </w:r>
      <w:r w:rsidR="005B122B" w:rsidRP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 147/23 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«</w:t>
      </w:r>
      <w:r w:rsidR="005B122B" w:rsidRP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 порядке проведения конкурсов</w:t>
      </w:r>
      <w:proofErr w:type="gramEnd"/>
      <w:r w:rsidR="005B122B" w:rsidRP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B122B" w:rsidRP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B122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»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</w:t>
      </w:r>
      <w:r w:rsidR="00466869" w:rsidRPr="0046686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иными федеральными законами, нормативными правовыми актами Российской Федерации, субъекта Российской Федерации и настоящим П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орядком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D090D" w:rsidRDefault="00BD090D" w:rsidP="00BD09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1.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3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Единая к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омиссия формируется в количестве не менее пяти человек и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включает председателя 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омиссии 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и членов 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к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омиссии. Председатель явля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тся ее член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м.</w:t>
      </w:r>
    </w:p>
    <w:p w:rsidR="00860BF4" w:rsidRDefault="00BD090D" w:rsidP="00BD09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1.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4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Членами </w:t>
      </w:r>
      <w:r w:rsid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Единой</w:t>
      </w:r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</w:t>
      </w:r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lastRenderedPageBreak/>
        <w:t>заявителей), либо лица, состоящие в браке с руководителем заявителя, или являющиеся близкими родственниками (родственниками по прямой</w:t>
      </w:r>
      <w:proofErr w:type="gramEnd"/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восходящей и нисходящей линии (родителями и детьми, дедушкой, бабушкой и внуками), полнородными и </w:t>
      </w:r>
      <w:proofErr w:type="spellStart"/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неполнородными</w:t>
      </w:r>
      <w:proofErr w:type="spellEnd"/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(имеющими </w:t>
      </w:r>
      <w:proofErr w:type="gramStart"/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общих</w:t>
      </w:r>
      <w:proofErr w:type="gramEnd"/>
      <w:r w:rsidR="00860BF4"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</w:t>
      </w:r>
    </w:p>
    <w:p w:rsidR="00BD090D" w:rsidRPr="00BD090D" w:rsidRDefault="00860BF4" w:rsidP="00BD09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1.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 </w:t>
      </w:r>
      <w:r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Единой</w:t>
      </w:r>
      <w:r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комиссии обязаны незамедлительно сообщить организатору торгов о возникновении указанных в пункте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1.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 </w:t>
      </w:r>
      <w:r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обстоятельств. В случае выявления в составе 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Единой</w:t>
      </w:r>
      <w:r w:rsidRPr="00860BF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BD090D" w:rsidRDefault="00BD090D" w:rsidP="00BD09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1.</w:t>
      </w:r>
      <w:r w:rsidR="0008099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6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 Замена члена </w:t>
      </w:r>
      <w:r w:rsidR="00BB4A1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Единой к</w:t>
      </w:r>
      <w:r w:rsidRPr="00BD090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омиссии допускается только по решению организатора.</w:t>
      </w:r>
    </w:p>
    <w:p w:rsidR="00FA43DB" w:rsidRDefault="00FA43DB" w:rsidP="00FA43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 xml:space="preserve">1.7. </w:t>
      </w:r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Работа единой комиссии осуществляется на её заседаниях.</w:t>
      </w:r>
    </w:p>
    <w:p w:rsidR="00FA43DB" w:rsidRDefault="00FA43DB" w:rsidP="00FA43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 xml:space="preserve">1.8. </w:t>
      </w:r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 xml:space="preserve">Единая комиссия правомочна осуществлять свои функции, если </w:t>
      </w:r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br/>
        <w:t xml:space="preserve">на заседании </w:t>
      </w:r>
      <w:r w:rsidR="00CE3C99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Е</w:t>
      </w:r>
      <w:bookmarkStart w:id="0" w:name="_GoBack"/>
      <w:bookmarkEnd w:id="0"/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диной комиссии присутствует не менее чем пятьдесят процентов от общего числа её членов.</w:t>
      </w:r>
    </w:p>
    <w:p w:rsidR="00FA43DB" w:rsidRDefault="00FA43DB" w:rsidP="00FA43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 xml:space="preserve">1.9. </w:t>
      </w:r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Е</w:t>
      </w:r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 xml:space="preserve">диной комиссии принимаются простым большинством голосов от числа присутствующих на заседании членов. Голосование осуществляется открыто, каждый член </w:t>
      </w:r>
      <w:r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Е</w:t>
      </w:r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 xml:space="preserve">диной комиссии имеет один голос. При равенстве голосов голос председателя </w:t>
      </w:r>
      <w:r w:rsidR="00CE3C99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Е</w:t>
      </w:r>
      <w:r w:rsidRPr="00FA43DB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диной комиссии является решающим. Проведение заочного голосования, а также делегирование членами комиссии своих полномочий иным лицам не допус</w:t>
      </w:r>
      <w:r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ru-RU"/>
        </w:rPr>
        <w:t>кается.</w:t>
      </w:r>
    </w:p>
    <w:p w:rsidR="00FA43DB" w:rsidRPr="00BD090D" w:rsidRDefault="00FA43DB" w:rsidP="00BD09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</w:p>
    <w:p w:rsidR="0084624B" w:rsidRDefault="0084624B" w:rsidP="003D51D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84624B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0809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84624B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ункции Единой комиссии</w:t>
      </w:r>
    </w:p>
    <w:p w:rsidR="00080996" w:rsidRDefault="00080996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2.1. Функции Единой комиссии при </w:t>
      </w:r>
      <w:r w:rsidRPr="0008099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проведении торгов в форме конкурса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p w:rsidR="00080996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определение участников конкурса;</w:t>
      </w:r>
      <w:r w:rsidR="00080996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</w:p>
    <w:p w:rsidR="00080996" w:rsidRPr="00E23448" w:rsidRDefault="00080996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рассмотрение, оценка и сопоставление заявок на участие в конкурсе</w:t>
      </w:r>
      <w:r w:rsidR="00E23448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080996" w:rsidRPr="00E23448" w:rsidRDefault="00080996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определение победителя конкурса</w:t>
      </w:r>
      <w:r w:rsid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</w:p>
    <w:p w:rsidR="00E23448" w:rsidRPr="00E23448" w:rsidRDefault="00080996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оформление протокола рассмотрени</w:t>
      </w:r>
      <w:r w:rsidR="00E23448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я заявок на участие в конкурсе</w:t>
      </w:r>
      <w:r w:rsid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оформление </w:t>
      </w:r>
      <w:r w:rsidR="00080996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протокола о при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знании конкурса </w:t>
      </w:r>
      <w:proofErr w:type="gramStart"/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оформление </w:t>
      </w:r>
      <w:r w:rsidR="00080996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протокола оценки и сопоставления заявок на участие в конкурсе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оформление </w:t>
      </w:r>
      <w:r w:rsidR="00080996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протокола об уклонении от заключения договора по итогам конкурса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  <w:r w:rsidR="00080996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</w:p>
    <w:p w:rsid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оформление </w:t>
      </w:r>
      <w:r w:rsidR="00080996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протокола об отстранении заявителя или участника конкурса от участия в конкурсе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</w:t>
      </w:r>
    </w:p>
    <w:p w:rsidR="00080996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2.2. </w:t>
      </w:r>
      <w:r w:rsidR="00080996" w:rsidRPr="000809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E23448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Функции Единой комиссии при проведении торгов в форме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аукциона: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рассмотрение заявок на участие в аукционе и отбор участников аукциона;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оформление протокола рассмотрения заявок на участие в аукционе;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оформление протокола о признании аукциона </w:t>
      </w:r>
      <w:proofErr w:type="gramStart"/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несостоявшимся</w:t>
      </w:r>
      <w:proofErr w:type="gramEnd"/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lastRenderedPageBreak/>
        <w:t>оформление протокола подведения итогов аукциона;</w:t>
      </w:r>
    </w:p>
    <w:p w:rsidR="00E23448" w:rsidRP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оформление протокола об уклонении от заключения договора по итогам аукциона;</w:t>
      </w:r>
    </w:p>
    <w:p w:rsid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оформление протокола об отстранении заявителя или участника аукциона от участия в аукционе.</w:t>
      </w:r>
    </w:p>
    <w:p w:rsid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</w:p>
    <w:p w:rsidR="00E23448" w:rsidRPr="00E23448" w:rsidRDefault="00E23448" w:rsidP="00E23448">
      <w:pPr>
        <w:jc w:val="center"/>
        <w:rPr>
          <w:rFonts w:ascii="PT Astra Serif" w:eastAsia="Times New Roman" w:hAnsi="PT Astra Serif" w:cs="Times New Roman"/>
          <w:i w:val="0"/>
          <w:iCs w:val="0"/>
          <w:sz w:val="28"/>
          <w:szCs w:val="28"/>
          <w:lang w:eastAsia="ru-RU"/>
        </w:rPr>
      </w:pPr>
      <w:r w:rsidRPr="00E23448">
        <w:rPr>
          <w:rFonts w:ascii="PT Astra Serif" w:eastAsia="Times New Roman" w:hAnsi="PT Astra Serif" w:cs="Times New Roman"/>
          <w:i w:val="0"/>
          <w:iCs w:val="0"/>
          <w:sz w:val="28"/>
          <w:szCs w:val="28"/>
          <w:lang w:eastAsia="ru-RU"/>
        </w:rPr>
        <w:t>3. Обязанности и права членов единой комиссии</w:t>
      </w:r>
    </w:p>
    <w:p w:rsidR="00E23448" w:rsidRDefault="00E23448" w:rsidP="0008099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3.1. 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диной комиссии обязаны:</w:t>
      </w:r>
    </w:p>
    <w:p w:rsidR="003A7E44" w:rsidRDefault="003A7E44" w:rsidP="00FA43D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з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нать и руководствоваться в своей деятельности требованиями законодательства Российской Федерации и настоящего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Порядка;</w:t>
      </w:r>
    </w:p>
    <w:p w:rsidR="003A7E44" w:rsidRPr="003A7E44" w:rsidRDefault="003A7E44" w:rsidP="003A7E4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беспечит соблюдение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единых требований к участникам торгов;</w:t>
      </w:r>
    </w:p>
    <w:p w:rsidR="003A7E44" w:rsidRDefault="003A7E44" w:rsidP="003A7E4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обеспечить соблюдение 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правил рассмотрения, оценки и сопоставления заявок на участие в конкурсе или аукционе;</w:t>
      </w:r>
    </w:p>
    <w:p w:rsidR="00E23448" w:rsidRPr="00E23448" w:rsidRDefault="00E23448" w:rsidP="00E234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роверять соответствие участников торгов предъявляемым к ним требованиям, установленным законодательством Российской Федерации и конкурсной документацией или документацией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об аукционе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3A7E44" w:rsidRDefault="003A7E44" w:rsidP="00E234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 допускать участника к участию в торгах в случаях, установленных законодательством Российской Федерации о торгах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E23448" w:rsidRPr="00E23448" w:rsidRDefault="00E23448" w:rsidP="00E234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лично присутствовать на заседаниях единой комиссии, отсутствие 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br/>
        <w:t>на заседании единой комиссии допускается только по уважительным причинам в соответствии с трудовым законодательством Российской Федерации;</w:t>
      </w:r>
    </w:p>
    <w:p w:rsidR="00E23448" w:rsidRPr="00E23448" w:rsidRDefault="00E23448" w:rsidP="00E234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соблюдать порядок и сроки проведения процедур, возложенных 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br/>
        <w:t xml:space="preserve">на </w:t>
      </w:r>
      <w:r w:rsid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диную комиссию в соответствии с законодательством и настоящим Порядком;</w:t>
      </w:r>
    </w:p>
    <w:p w:rsidR="00E23448" w:rsidRPr="00E23448" w:rsidRDefault="003A7E44" w:rsidP="00E234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не допускать разглашение сведений, ставших или известны в ходе проведения процедур торгов, кроме случаев прямо предусмотренных законодательством Российской Федерации</w:t>
      </w:r>
      <w:r w:rsidR="00E23448"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E23448" w:rsidRPr="00E23448" w:rsidRDefault="00E23448" w:rsidP="00E234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проверять правильность содержания протоколов, в том числе правильность отражения в протоколах своего решения;</w:t>
      </w:r>
    </w:p>
    <w:p w:rsidR="00E23448" w:rsidRDefault="00E23448" w:rsidP="00E234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подписывать протоколы, составленные при проведении </w:t>
      </w:r>
      <w:r w:rsid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торгов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, </w:t>
      </w:r>
      <w:r w:rsidRPr="00E234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br/>
        <w:t>в порядке и сроки, установленные законодательством.</w:t>
      </w:r>
    </w:p>
    <w:p w:rsidR="003A7E44" w:rsidRDefault="003A7E44" w:rsidP="003A7E4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3.2. Члены 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ой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и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вправе:</w:t>
      </w:r>
    </w:p>
    <w:p w:rsid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знакомиться со всеми представленными на рассмотрение документами и сведениями, составляющими заявку на участие в торгах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3A7E44" w:rsidRDefault="003A7E44" w:rsidP="003A7E4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в</w:t>
      </w:r>
      <w:r w:rsidRPr="003A7E4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отстранить участника торгов от участия в процедурах торгов на любом этапе их проведения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3A7E44" w:rsidRDefault="004B584F" w:rsidP="003A7E4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в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ыступать по вопросам </w:t>
      </w:r>
      <w:hyperlink r:id="rId15" w:tooltip="Повестки дня" w:history="1">
        <w:r w:rsidRPr="004B584F">
          <w:rPr>
            <w:rStyle w:val="af6"/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u w:val="none"/>
            <w:lang w:eastAsia="ru-RU"/>
          </w:rPr>
          <w:t>повестки дня</w:t>
        </w:r>
      </w:hyperlink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на заседаниях Единой комиссии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4B584F" w:rsidRDefault="004B584F" w:rsidP="003A7E4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исьменно изложить свое особое мнение, которое прикладывается к протоколу, о чем делается отметка в протоколе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4B584F" w:rsidRP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осуществлять функции секретаря единой комиссии;</w:t>
      </w:r>
    </w:p>
    <w:p w:rsidR="004B584F" w:rsidRP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осуществлять иные права в соответствии законодательством.</w:t>
      </w:r>
    </w:p>
    <w:p w:rsidR="004B584F" w:rsidRP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3.3. Председатель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диной комиссии:</w:t>
      </w:r>
    </w:p>
    <w:p w:rsid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осуществляет общее руководство работой единой комиссии;</w:t>
      </w:r>
    </w:p>
    <w:p w:rsidR="004B584F" w:rsidRP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lastRenderedPageBreak/>
        <w:t>о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бъявляет заседания правомочным или выносит решения о его переносе из-за отсутствия необходимого количества членов Единой комиссии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открывает и ведёт заседания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диной комиссии, объявляет перерывы;</w:t>
      </w:r>
    </w:p>
    <w:p w:rsidR="004B584F" w:rsidRP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азначает секретаря Единой комиссии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4B584F" w:rsidRP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бъявляет победителя конкурса, аукциона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4B584F" w:rsidRPr="004B584F" w:rsidRDefault="004B584F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существляет иные действия в соответствии с </w:t>
      </w:r>
      <w:hyperlink r:id="rId16" w:tooltip="Законы в России" w:history="1">
        <w:r w:rsidRPr="004B584F">
          <w:rPr>
            <w:rStyle w:val="af6"/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u w:val="none"/>
            <w:lang w:eastAsia="ru-RU"/>
          </w:rPr>
          <w:t>законодательством Российской Федерации</w:t>
        </w:r>
      </w:hyperlink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и настоящим Порядком</w:t>
      </w:r>
      <w:r w:rsidRPr="004B584F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.</w:t>
      </w:r>
    </w:p>
    <w:p w:rsidR="004B584F" w:rsidRPr="003A7E44" w:rsidRDefault="00FA43DB" w:rsidP="003A7E4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3.4. </w:t>
      </w:r>
      <w:r w:rsidRPr="0084624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Секретарь Единой комиссии:</w:t>
      </w:r>
    </w:p>
    <w:p w:rsidR="00FA43DB" w:rsidRPr="00FA43DB" w:rsidRDefault="00FA43DB" w:rsidP="00FA43D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FA43D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извещает лиц, принимающих участие в работе комиссии о времени и месте проведения заседаний не менее чем за два рабочих дня до их начала и обеспечивает членов Единой комиссии необходимыми материалами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  <w:proofErr w:type="gramEnd"/>
    </w:p>
    <w:p w:rsidR="00FA43DB" w:rsidRPr="00FA43DB" w:rsidRDefault="00FA43DB" w:rsidP="00FA43D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FA43D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формляет </w:t>
      </w:r>
      <w:hyperlink r:id="rId17" w:tooltip="Протоколы заседаний" w:history="1">
        <w:r w:rsidRPr="00FA43DB">
          <w:rPr>
            <w:rStyle w:val="af6"/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u w:val="none"/>
            <w:lang w:eastAsia="ru-RU"/>
          </w:rPr>
          <w:t>протоколы заседаний</w:t>
        </w:r>
      </w:hyperlink>
      <w:r w:rsidRPr="00FA43D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комиссии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FA43DB" w:rsidRPr="00FA43DB" w:rsidRDefault="00FA43DB" w:rsidP="00FA43D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FA43D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беспечивает хранение документов комиссии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FA43DB" w:rsidRPr="00FA43DB" w:rsidRDefault="00FA43DB" w:rsidP="00FA43D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в</w:t>
      </w:r>
      <w:r w:rsidRPr="00FA43D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ыполняет поручения председателя комиссии по вопросам, связанным с деятельностью комиссии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;</w:t>
      </w:r>
    </w:p>
    <w:p w:rsidR="003A7E44" w:rsidRPr="003A7E44" w:rsidRDefault="00FA43DB" w:rsidP="00CE3C9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</w:t>
      </w:r>
      <w:r w:rsidRPr="00FA43D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существляет иные действия организационно-технического характера в соответствии с законодательством Российской Федерации и настоящим П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орядком</w:t>
      </w:r>
      <w:r w:rsidRPr="00FA43D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</w:t>
      </w:r>
    </w:p>
    <w:p w:rsidR="004B584F" w:rsidRPr="004B584F" w:rsidRDefault="00CE3C99" w:rsidP="004B584F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  <w:t>4</w:t>
      </w:r>
      <w:r w:rsidR="004B584F" w:rsidRPr="004B584F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  <w:t>. Ответственность членов Единой комиссии</w:t>
      </w:r>
    </w:p>
    <w:p w:rsidR="004B584F" w:rsidRPr="004B584F" w:rsidRDefault="00CE3C99" w:rsidP="004B584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4</w:t>
      </w:r>
      <w:r w:rsidR="004B584F" w:rsidRPr="004B58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.1. Члены Единой комиссии, виновные в нарушении законодательства Российской Федерации в сфере торгов,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Федерации.</w:t>
      </w:r>
    </w:p>
    <w:p w:rsidR="0062127F" w:rsidRDefault="0062127F">
      <w:pP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</w:p>
    <w:p w:rsidR="00CE3C99" w:rsidRPr="0084624B" w:rsidRDefault="00CE3C99">
      <w:pPr>
        <w:rPr>
          <w:rFonts w:ascii="Times New Roman" w:hAnsi="Times New Roman" w:cs="Times New Roman"/>
          <w:i w:val="0"/>
        </w:rPr>
      </w:pPr>
    </w:p>
    <w:sectPr w:rsidR="00CE3C99" w:rsidRPr="0084624B" w:rsidSect="006752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434"/>
    <w:multiLevelType w:val="multilevel"/>
    <w:tmpl w:val="7C006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1C"/>
    <w:rsid w:val="00080996"/>
    <w:rsid w:val="0029018A"/>
    <w:rsid w:val="002972C6"/>
    <w:rsid w:val="002E199A"/>
    <w:rsid w:val="00366179"/>
    <w:rsid w:val="003A7E44"/>
    <w:rsid w:val="003D51D2"/>
    <w:rsid w:val="00466869"/>
    <w:rsid w:val="004A3B77"/>
    <w:rsid w:val="004B584F"/>
    <w:rsid w:val="004E6D9D"/>
    <w:rsid w:val="005B122B"/>
    <w:rsid w:val="0062127F"/>
    <w:rsid w:val="006752E8"/>
    <w:rsid w:val="006F754E"/>
    <w:rsid w:val="0084330E"/>
    <w:rsid w:val="0084624B"/>
    <w:rsid w:val="00860BF4"/>
    <w:rsid w:val="009D5B26"/>
    <w:rsid w:val="00A550C3"/>
    <w:rsid w:val="00A7601C"/>
    <w:rsid w:val="00AA4C04"/>
    <w:rsid w:val="00B27B5C"/>
    <w:rsid w:val="00BB4A1D"/>
    <w:rsid w:val="00BD090D"/>
    <w:rsid w:val="00CE3C99"/>
    <w:rsid w:val="00CF5B50"/>
    <w:rsid w:val="00D750AA"/>
    <w:rsid w:val="00E23448"/>
    <w:rsid w:val="00E319B8"/>
    <w:rsid w:val="00F5084E"/>
    <w:rsid w:val="00FA43DB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4624B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24B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unhideWhenUsed/>
    <w:rsid w:val="00FF3A2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7"/>
    <w:uiPriority w:val="59"/>
    <w:rsid w:val="00A550C3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550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4624B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24B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unhideWhenUsed/>
    <w:rsid w:val="00FF3A2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7"/>
    <w:uiPriority w:val="59"/>
    <w:rsid w:val="00A550C3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550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2250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69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3536">
                      <w:marLeft w:val="1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3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59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2451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913540/0" TargetMode="External"/><Relationship Id="rId13" Type="http://schemas.openxmlformats.org/officeDocument/2006/relationships/hyperlink" Target="http://pandia.ru/text/category/dogovora_arend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overitelmznoe_upravlenie/" TargetMode="External"/><Relationship Id="rId12" Type="http://schemas.openxmlformats.org/officeDocument/2006/relationships/hyperlink" Target="http://pandia.ru/text/category/doveritelmznoe_upravlenie/" TargetMode="External"/><Relationship Id="rId17" Type="http://schemas.openxmlformats.org/officeDocument/2006/relationships/hyperlink" Target="http://pandia.ru/text/category/protokoli_zasedanij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koni_v_ros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govora_arendi/" TargetMode="External"/><Relationship Id="rId11" Type="http://schemas.openxmlformats.org/officeDocument/2006/relationships/hyperlink" Target="http://pandia.ru/text/category/dogovora_arend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ovestki_dnya/" TargetMode="External"/><Relationship Id="rId10" Type="http://schemas.openxmlformats.org/officeDocument/2006/relationships/hyperlink" Target="http://pandia.ru/text/category/doveritelmznoe_upravlen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ogovora_arendi/" TargetMode="External"/><Relationship Id="rId14" Type="http://schemas.openxmlformats.org/officeDocument/2006/relationships/hyperlink" Target="http://pandia.ru/text/category/doveritelmznoe_upr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2017-10-31T06:23:00Z</cp:lastPrinted>
  <dcterms:created xsi:type="dcterms:W3CDTF">2024-04-25T10:08:00Z</dcterms:created>
  <dcterms:modified xsi:type="dcterms:W3CDTF">2024-04-25T10:08:00Z</dcterms:modified>
</cp:coreProperties>
</file>